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الرقمي المحلي كمدخل لتحسين الكفاءة المالية دراسة حالة بلدية الرواشد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أسماء فدغوش/ شيماء ترمول/ سعدي جعفر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Comptabilité et finance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