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النموذج المحاسبي إلى نموذج خلق القيمة في تقييم الأداء المالي للمؤسسات الاقتصادية دراسة حالة مؤسسة بيوفارم خلال الفترة 2016-2023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أماني لعوانة/ وفاء كروش/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 et finance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