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الحقول الدلالية في كتاب البرصان والعرجان والعميان والحولان للجاحظ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بوالقصب، بسمة/ بومحديو نسيمة(مشرفا)/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